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E5FA1" w14:textId="6DC78D42" w:rsidR="00510673" w:rsidRPr="00D871D1" w:rsidRDefault="00D871D1" w:rsidP="00D871D1">
      <w:pPr>
        <w:jc w:val="center"/>
        <w:rPr>
          <w:b/>
          <w:bCs/>
        </w:rPr>
      </w:pPr>
      <w:r w:rsidRPr="00D871D1">
        <w:rPr>
          <w:b/>
          <w:bCs/>
        </w:rPr>
        <w:t>“The Greatest Textbook”</w:t>
      </w:r>
    </w:p>
    <w:p w14:paraId="1092F8FF" w14:textId="6544CD56" w:rsidR="00D871D1" w:rsidRPr="00D871D1" w:rsidRDefault="00D871D1" w:rsidP="00D871D1">
      <w:pPr>
        <w:jc w:val="center"/>
        <w:rPr>
          <w:b/>
          <w:bCs/>
        </w:rPr>
      </w:pPr>
      <w:r w:rsidRPr="00D871D1">
        <w:rPr>
          <w:b/>
          <w:bCs/>
        </w:rPr>
        <w:t>June 7, 2026</w:t>
      </w:r>
    </w:p>
    <w:p w14:paraId="0B2563A5" w14:textId="1842054F" w:rsidR="00D871D1" w:rsidRDefault="00D871D1" w:rsidP="00D871D1">
      <w:pPr>
        <w:jc w:val="center"/>
        <w:rPr>
          <w:b/>
          <w:bCs/>
        </w:rPr>
      </w:pPr>
      <w:r w:rsidRPr="00D871D1">
        <w:rPr>
          <w:b/>
          <w:bCs/>
        </w:rPr>
        <w:t>Tim Webb, Asbury UMC</w:t>
      </w:r>
    </w:p>
    <w:p w14:paraId="75F39976" w14:textId="77777777" w:rsidR="00D871D1" w:rsidRDefault="00D871D1" w:rsidP="00D871D1">
      <w:pPr>
        <w:jc w:val="center"/>
        <w:rPr>
          <w:b/>
          <w:bCs/>
        </w:rPr>
      </w:pPr>
    </w:p>
    <w:p w14:paraId="1DAF4091" w14:textId="2D08E1D2" w:rsidR="00D871D1" w:rsidRDefault="00D871D1" w:rsidP="00D871D1">
      <w:pPr>
        <w:spacing w:line="480" w:lineRule="auto"/>
      </w:pPr>
      <w:r>
        <w:t>Good morning, Asbury friends.  As always, it’s my privilege to be able to share with you this morning, and as always, I won’t break much new ground, a simple message from a simple mind, but trusting God to guide me.  I hope you find God speaking to you either through me or in spite of me.</w:t>
      </w:r>
    </w:p>
    <w:p w14:paraId="527C6F90" w14:textId="2521B37E" w:rsidR="00D871D1" w:rsidRDefault="00D871D1" w:rsidP="00D871D1">
      <w:pPr>
        <w:spacing w:line="480" w:lineRule="auto"/>
      </w:pPr>
      <w:r>
        <w:t xml:space="preserve">This is my college Chemistry 101 textbook.  If Antiques Roadshow ever comes to Warwick, I’m going to take this book, not because it’s all that rare, even after 50 years, but because it’s in pristine condition!  It’s </w:t>
      </w:r>
      <w:r w:rsidR="00903BE8">
        <w:t>barely ever been used, even when it was new.  I think I got a C in this class, which I believe stands for “Congratulations: Congratulations for not flunking Chem 101.”  Patrick, if you’d like to borrow it for college, you’re welcome to it</w:t>
      </w:r>
      <w:r w:rsidR="00E042D6">
        <w:t>.  But you’re probably better off consulting your sister, who as a dual major in chemistry and molecular biology, has forgotten more about chemistry than I ever knew.</w:t>
      </w:r>
    </w:p>
    <w:p w14:paraId="3F01EEF8" w14:textId="2D88A2ED" w:rsidR="00903BE8" w:rsidRDefault="00903BE8" w:rsidP="00D871D1">
      <w:pPr>
        <w:spacing w:line="480" w:lineRule="auto"/>
      </w:pPr>
      <w:r>
        <w:t>Textbooks are great things.  They’ve been around for thousands of years dating back to ancient Sumer, Egypt and China.  In the American colonies, the first textbook called the New England Primer</w:t>
      </w:r>
      <w:r w:rsidR="0090125E">
        <w:t xml:space="preserve"> was published in 1690 by Benjamin Harris.  It was made for children and combined the alphabet with religious and moral lessons.  Textbooks</w:t>
      </w:r>
      <w:r w:rsidR="00E042D6">
        <w:t xml:space="preserve"> are </w:t>
      </w:r>
      <w:r w:rsidR="00E042D6">
        <w:t>edited by experts in a field</w:t>
      </w:r>
      <w:r w:rsidR="00E042D6">
        <w:t>, and they</w:t>
      </w:r>
      <w:r w:rsidR="0090125E">
        <w:t xml:space="preserve"> provide consistent conten</w:t>
      </w:r>
      <w:r w:rsidR="00E042D6">
        <w:t>t about a specific subject.</w:t>
      </w:r>
    </w:p>
    <w:p w14:paraId="4A05CE8A" w14:textId="458A6D3D" w:rsidR="0090125E" w:rsidRDefault="0090125E" w:rsidP="00D871D1">
      <w:pPr>
        <w:spacing w:line="480" w:lineRule="auto"/>
      </w:pPr>
      <w:r>
        <w:t>And that is also their limitation.  They are almost always about a single domain or subject like Chemistry, Biology, Literature, and so forth.</w:t>
      </w:r>
    </w:p>
    <w:p w14:paraId="61AF1C47" w14:textId="77777777" w:rsidR="007D542E" w:rsidRDefault="0090125E" w:rsidP="00D871D1">
      <w:pPr>
        <w:spacing w:line="480" w:lineRule="auto"/>
      </w:pPr>
      <w:r>
        <w:lastRenderedPageBreak/>
        <w:t>But of course as you know, there is one book, a textbook for life, that is virtually unlimited in the lessons it can provide us.  The Holy Bible.</w:t>
      </w:r>
      <w:r w:rsidR="007D542E">
        <w:t xml:space="preserve">  </w:t>
      </w:r>
      <w:r>
        <w:t>Education Sunday at Asbury is the perfect occasion to remind us just how amazing this textbook for life really is</w:t>
      </w:r>
      <w:r w:rsidR="007D542E">
        <w:t xml:space="preserve">.  </w:t>
      </w:r>
    </w:p>
    <w:p w14:paraId="2323431E" w14:textId="5B029F38" w:rsidR="0090125E" w:rsidRDefault="007D542E" w:rsidP="00D871D1">
      <w:pPr>
        <w:spacing w:line="480" w:lineRule="auto"/>
      </w:pPr>
      <w:r>
        <w:t>Kerri read for us the Parable of the Lost Son, or as you may know it, the Prodigal Son.  This Parable is a great example of the breadth and depth of lessons we can glean from a single Bible passage.  Pastor Yohan could preach for several months on the many learnings we can take away from the Lost Son story.  Let’s take a quick look at some of them.</w:t>
      </w:r>
    </w:p>
    <w:p w14:paraId="32908CF3" w14:textId="77777777" w:rsidR="00BE3245" w:rsidRPr="00BE3245" w:rsidRDefault="00BE3245" w:rsidP="00BE3245">
      <w:pPr>
        <w:spacing w:after="0" w:line="480" w:lineRule="auto"/>
        <w:rPr>
          <w:rFonts w:eastAsia="Times New Roman" w:cs="Times New Roman"/>
          <w:b/>
          <w:bCs/>
          <w:kern w:val="0"/>
          <w14:ligatures w14:val="none"/>
        </w:rPr>
      </w:pPr>
      <w:r w:rsidRPr="00BE3245">
        <w:rPr>
          <w:rFonts w:eastAsia="Times New Roman" w:cs="Times New Roman"/>
          <w:b/>
          <w:bCs/>
          <w:kern w:val="0"/>
          <w14:ligatures w14:val="none"/>
        </w:rPr>
        <w:t>Lessons from the Father (God's Character)</w:t>
      </w:r>
    </w:p>
    <w:p w14:paraId="6E7C17F2" w14:textId="77777777" w:rsidR="00BE3245" w:rsidRPr="00BE3245" w:rsidRDefault="00BE3245" w:rsidP="00BE3245">
      <w:pPr>
        <w:numPr>
          <w:ilvl w:val="0"/>
          <w:numId w:val="1"/>
        </w:numPr>
        <w:spacing w:after="0" w:line="480" w:lineRule="auto"/>
        <w:rPr>
          <w:rFonts w:eastAsia="Times New Roman" w:cs="Times New Roman"/>
          <w:kern w:val="0"/>
          <w14:ligatures w14:val="none"/>
        </w:rPr>
      </w:pPr>
      <w:r w:rsidRPr="00BE3245">
        <w:rPr>
          <w:rFonts w:eastAsia="Times New Roman" w:cs="Times New Roman"/>
          <w:b/>
          <w:bCs/>
          <w:kern w:val="0"/>
          <w14:ligatures w14:val="none"/>
        </w:rPr>
        <w:t>Unconditional, Extravagant Love:</w:t>
      </w:r>
      <w:r w:rsidRPr="00BE3245">
        <w:rPr>
          <w:rFonts w:eastAsia="Times New Roman" w:cs="Times New Roman"/>
          <w:kern w:val="0"/>
          <w14:ligatures w14:val="none"/>
        </w:rPr>
        <w:t xml:space="preserve"> The father does not wait for the son to apologize, but runs to him, embraces him, and kisses him while he is still dirty, illustrating that God’s love is not based on performance. [</w:t>
      </w:r>
      <w:hyperlink r:id="rId5"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w:t>
      </w:r>
    </w:p>
    <w:p w14:paraId="29AF9EAB" w14:textId="77777777" w:rsidR="00BE3245" w:rsidRPr="00BE3245" w:rsidRDefault="00BE3245" w:rsidP="00BE3245">
      <w:pPr>
        <w:numPr>
          <w:ilvl w:val="0"/>
          <w:numId w:val="1"/>
        </w:numPr>
        <w:spacing w:after="0" w:line="480" w:lineRule="auto"/>
        <w:rPr>
          <w:rFonts w:eastAsia="Times New Roman" w:cs="Times New Roman"/>
          <w:kern w:val="0"/>
          <w14:ligatures w14:val="none"/>
        </w:rPr>
      </w:pPr>
      <w:r w:rsidRPr="00BE3245">
        <w:rPr>
          <w:rFonts w:eastAsia="Times New Roman" w:cs="Times New Roman"/>
          <w:b/>
          <w:bCs/>
          <w:kern w:val="0"/>
          <w14:ligatures w14:val="none"/>
        </w:rPr>
        <w:t>Grace Over Guilt:</w:t>
      </w:r>
      <w:r w:rsidRPr="00BE3245">
        <w:rPr>
          <w:rFonts w:eastAsia="Times New Roman" w:cs="Times New Roman"/>
          <w:kern w:val="0"/>
          <w14:ligatures w14:val="none"/>
        </w:rPr>
        <w:t xml:space="preserve"> Upon the son’s return, the father does not lecture, reproach, or demand an itemized list of wasted money. [</w:t>
      </w:r>
      <w:hyperlink r:id="rId6"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w:t>
      </w:r>
    </w:p>
    <w:p w14:paraId="5166D46C" w14:textId="77777777" w:rsidR="00BE3245" w:rsidRPr="00BE3245" w:rsidRDefault="00BE3245" w:rsidP="00BE3245">
      <w:pPr>
        <w:numPr>
          <w:ilvl w:val="0"/>
          <w:numId w:val="1"/>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The Joy of Restoration:</w:t>
      </w:r>
      <w:r w:rsidRPr="00BE3245">
        <w:rPr>
          <w:rFonts w:eastAsia="Times New Roman" w:cs="Times New Roman"/>
          <w:kern w:val="0"/>
          <w14:ligatures w14:val="none"/>
        </w:rPr>
        <w:t xml:space="preserve"> The father celebrates the return of the lost, highlighting that heaven rejoices when a sinner repents. [</w:t>
      </w:r>
      <w:hyperlink r:id="rId7"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 xml:space="preserve">, </w:t>
      </w:r>
      <w:hyperlink r:id="rId8" w:history="1">
        <w:r w:rsidRPr="00BE3245">
          <w:rPr>
            <w:rFonts w:eastAsia="Times New Roman" w:cs="Times New Roman"/>
            <w:color w:val="0000FF"/>
            <w:kern w:val="0"/>
            <w:u w:val="single"/>
            <w14:ligatures w14:val="none"/>
          </w:rPr>
          <w:t>2</w:t>
        </w:r>
      </w:hyperlink>
      <w:r w:rsidRPr="00BE3245">
        <w:rPr>
          <w:rFonts w:eastAsia="Times New Roman" w:cs="Times New Roman"/>
          <w:kern w:val="0"/>
          <w14:ligatures w14:val="none"/>
        </w:rPr>
        <w:t>]</w:t>
      </w:r>
    </w:p>
    <w:p w14:paraId="70F005F4" w14:textId="77777777" w:rsidR="00BE3245" w:rsidRPr="00BE3245" w:rsidRDefault="00BE3245" w:rsidP="00BE3245">
      <w:pPr>
        <w:numPr>
          <w:ilvl w:val="0"/>
          <w:numId w:val="1"/>
        </w:numPr>
        <w:spacing w:after="0" w:line="480" w:lineRule="auto"/>
        <w:rPr>
          <w:rFonts w:eastAsia="Times New Roman" w:cs="Times New Roman"/>
          <w:kern w:val="0"/>
          <w14:ligatures w14:val="none"/>
        </w:rPr>
      </w:pPr>
      <w:r w:rsidRPr="00BE3245">
        <w:rPr>
          <w:rFonts w:eastAsia="Times New Roman" w:cs="Times New Roman"/>
          <w:b/>
          <w:bCs/>
          <w:kern w:val="0"/>
          <w14:ligatures w14:val="none"/>
        </w:rPr>
        <w:t>God's Respect for Free Will:</w:t>
      </w:r>
      <w:r w:rsidRPr="00BE3245">
        <w:rPr>
          <w:rFonts w:eastAsia="Times New Roman" w:cs="Times New Roman"/>
          <w:kern w:val="0"/>
          <w14:ligatures w14:val="none"/>
        </w:rPr>
        <w:t xml:space="preserve"> The father allows the son to leave, showing that God permits individuals to choose their own path, even if it leads to hardship. [</w:t>
      </w:r>
      <w:hyperlink r:id="rId9"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w:t>
      </w:r>
    </w:p>
    <w:p w14:paraId="43214FDC" w14:textId="77777777" w:rsidR="00BE3245" w:rsidRPr="00BE3245" w:rsidRDefault="00BE3245" w:rsidP="00BE3245">
      <w:pPr>
        <w:spacing w:after="0" w:line="480" w:lineRule="auto"/>
        <w:rPr>
          <w:rFonts w:eastAsia="Times New Roman" w:cs="Times New Roman"/>
          <w:b/>
          <w:bCs/>
          <w:kern w:val="0"/>
          <w14:ligatures w14:val="none"/>
        </w:rPr>
      </w:pPr>
      <w:r w:rsidRPr="00BE3245">
        <w:rPr>
          <w:rFonts w:eastAsia="Times New Roman" w:cs="Times New Roman"/>
          <w:b/>
          <w:bCs/>
          <w:kern w:val="0"/>
          <w14:ligatures w14:val="none"/>
        </w:rPr>
        <w:t>Lessons from the Younger Son (Repentance)</w:t>
      </w:r>
    </w:p>
    <w:p w14:paraId="70018C40" w14:textId="77777777" w:rsidR="00BE3245" w:rsidRPr="00BE3245" w:rsidRDefault="00BE3245" w:rsidP="00BE3245">
      <w:pPr>
        <w:numPr>
          <w:ilvl w:val="0"/>
          <w:numId w:val="2"/>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The True Nature of Sin:</w:t>
      </w:r>
      <w:r w:rsidRPr="00BE3245">
        <w:rPr>
          <w:rFonts w:eastAsia="Times New Roman" w:cs="Times New Roman"/>
          <w:kern w:val="0"/>
          <w14:ligatures w14:val="none"/>
        </w:rPr>
        <w:t xml:space="preserve"> Sin is portrayed as rebellion, selfishness, and a desire to live apart from God's standards.</w:t>
      </w:r>
    </w:p>
    <w:p w14:paraId="066E7195" w14:textId="77777777" w:rsidR="00BE3245" w:rsidRPr="00BE3245" w:rsidRDefault="00BE3245" w:rsidP="00BE3245">
      <w:pPr>
        <w:numPr>
          <w:ilvl w:val="0"/>
          <w:numId w:val="2"/>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The Cost of "Riotous Living":</w:t>
      </w:r>
      <w:r w:rsidRPr="00BE3245">
        <w:rPr>
          <w:rFonts w:eastAsia="Times New Roman" w:cs="Times New Roman"/>
          <w:kern w:val="0"/>
          <w14:ligatures w14:val="none"/>
        </w:rPr>
        <w:t xml:space="preserve"> The path of rebellion leads to a "far country"—a state of emptiness, loss of dignity, and spiritual poverty (symbolized by the pigpen).</w:t>
      </w:r>
    </w:p>
    <w:p w14:paraId="56081E32" w14:textId="77777777" w:rsidR="00BE3245" w:rsidRPr="00BE3245" w:rsidRDefault="00BE3245" w:rsidP="00BE3245">
      <w:pPr>
        <w:numPr>
          <w:ilvl w:val="0"/>
          <w:numId w:val="2"/>
        </w:numPr>
        <w:spacing w:after="0" w:line="480" w:lineRule="auto"/>
        <w:rPr>
          <w:rFonts w:eastAsia="Times New Roman" w:cs="Times New Roman"/>
          <w:kern w:val="0"/>
          <w14:ligatures w14:val="none"/>
        </w:rPr>
      </w:pPr>
      <w:r w:rsidRPr="00BE3245">
        <w:rPr>
          <w:rFonts w:eastAsia="Times New Roman" w:cs="Times New Roman"/>
          <w:b/>
          <w:bCs/>
          <w:kern w:val="0"/>
          <w14:ligatures w14:val="none"/>
        </w:rPr>
        <w:lastRenderedPageBreak/>
        <w:t>Coming to One's Senses:</w:t>
      </w:r>
      <w:r w:rsidRPr="00BE3245">
        <w:rPr>
          <w:rFonts w:eastAsia="Times New Roman" w:cs="Times New Roman"/>
          <w:kern w:val="0"/>
          <w14:ligatures w14:val="none"/>
        </w:rPr>
        <w:t xml:space="preserve"> Repentance begins with realizing one’s true state,</w:t>
      </w:r>
    </w:p>
    <w:p w14:paraId="43B86FC5" w14:textId="77777777" w:rsidR="00BE3245" w:rsidRPr="00BE3245" w:rsidRDefault="00BE3245" w:rsidP="00BE3245">
      <w:pPr>
        <w:numPr>
          <w:ilvl w:val="0"/>
          <w:numId w:val="3"/>
        </w:numPr>
        <w:spacing w:after="0" w:line="480" w:lineRule="auto"/>
        <w:rPr>
          <w:rFonts w:eastAsia="Times New Roman" w:cs="Times New Roman"/>
          <w:kern w:val="0"/>
          <w14:ligatures w14:val="none"/>
        </w:rPr>
      </w:pPr>
      <w:r w:rsidRPr="00BE3245">
        <w:rPr>
          <w:rFonts w:eastAsia="Times New Roman" w:cs="Times New Roman"/>
          <w:kern w:val="0"/>
          <w14:ligatures w14:val="none"/>
        </w:rPr>
        <w:t>abandoning pride, and deciding to return to the Father.</w:t>
      </w:r>
    </w:p>
    <w:p w14:paraId="15A4AC1D" w14:textId="77777777" w:rsidR="00BE3245" w:rsidRPr="00BE3245" w:rsidRDefault="00BE3245" w:rsidP="00BE3245">
      <w:pPr>
        <w:numPr>
          <w:ilvl w:val="0"/>
          <w:numId w:val="3"/>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True Humility:</w:t>
      </w:r>
      <w:r w:rsidRPr="00BE3245">
        <w:rPr>
          <w:rFonts w:eastAsia="Times New Roman" w:cs="Times New Roman"/>
          <w:kern w:val="0"/>
          <w14:ligatures w14:val="none"/>
        </w:rPr>
        <w:t xml:space="preserve"> The son returns not demanding his place, but acknowledging his unworthiness, desiring only to be a servant. [</w:t>
      </w:r>
      <w:hyperlink r:id="rId10"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 xml:space="preserve">, </w:t>
      </w:r>
      <w:hyperlink r:id="rId11" w:history="1">
        <w:r w:rsidRPr="00BE3245">
          <w:rPr>
            <w:rFonts w:eastAsia="Times New Roman" w:cs="Times New Roman"/>
            <w:color w:val="0000FF"/>
            <w:kern w:val="0"/>
            <w:u w:val="single"/>
            <w14:ligatures w14:val="none"/>
          </w:rPr>
          <w:t>2</w:t>
        </w:r>
      </w:hyperlink>
      <w:r w:rsidRPr="00BE3245">
        <w:rPr>
          <w:rFonts w:eastAsia="Times New Roman" w:cs="Times New Roman"/>
          <w:kern w:val="0"/>
          <w14:ligatures w14:val="none"/>
        </w:rPr>
        <w:t xml:space="preserve">, </w:t>
      </w:r>
      <w:hyperlink r:id="rId12" w:history="1">
        <w:r w:rsidRPr="00BE3245">
          <w:rPr>
            <w:rFonts w:eastAsia="Times New Roman" w:cs="Times New Roman"/>
            <w:color w:val="0000FF"/>
            <w:kern w:val="0"/>
            <w:u w:val="single"/>
            <w14:ligatures w14:val="none"/>
          </w:rPr>
          <w:t>3</w:t>
        </w:r>
      </w:hyperlink>
      <w:r w:rsidRPr="00BE3245">
        <w:rPr>
          <w:rFonts w:eastAsia="Times New Roman" w:cs="Times New Roman"/>
          <w:kern w:val="0"/>
          <w14:ligatures w14:val="none"/>
        </w:rPr>
        <w:t>]</w:t>
      </w:r>
    </w:p>
    <w:p w14:paraId="696B9C50" w14:textId="77777777" w:rsidR="00BE3245" w:rsidRPr="00BE3245" w:rsidRDefault="00BE3245" w:rsidP="00BE3245">
      <w:pPr>
        <w:spacing w:after="0" w:line="480" w:lineRule="auto"/>
        <w:rPr>
          <w:rFonts w:eastAsia="Times New Roman" w:cs="Times New Roman"/>
          <w:b/>
          <w:bCs/>
          <w:kern w:val="0"/>
          <w14:ligatures w14:val="none"/>
        </w:rPr>
      </w:pPr>
      <w:r w:rsidRPr="00BE3245">
        <w:rPr>
          <w:rFonts w:eastAsia="Times New Roman" w:cs="Times New Roman"/>
          <w:b/>
          <w:bCs/>
          <w:kern w:val="0"/>
          <w14:ligatures w14:val="none"/>
        </w:rPr>
        <w:t>Lessons from the Older Brother (Self-Righteousness)</w:t>
      </w:r>
    </w:p>
    <w:p w14:paraId="6058A9B6" w14:textId="77777777" w:rsidR="00BE3245" w:rsidRPr="00BE3245" w:rsidRDefault="00BE3245" w:rsidP="00BE3245">
      <w:pPr>
        <w:numPr>
          <w:ilvl w:val="0"/>
          <w:numId w:val="4"/>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The Danger of Legalism:</w:t>
      </w:r>
      <w:r w:rsidRPr="00BE3245">
        <w:rPr>
          <w:rFonts w:eastAsia="Times New Roman" w:cs="Times New Roman"/>
          <w:kern w:val="0"/>
          <w14:ligatures w14:val="none"/>
        </w:rPr>
        <w:t xml:space="preserve"> The older son represents those who obey out of obligation rather than love, treating their relationship with God as a transaction or "slave work". [</w:t>
      </w:r>
      <w:hyperlink r:id="rId13"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 xml:space="preserve">, </w:t>
      </w:r>
      <w:hyperlink r:id="rId14" w:history="1">
        <w:r w:rsidRPr="00BE3245">
          <w:rPr>
            <w:rFonts w:eastAsia="Times New Roman" w:cs="Times New Roman"/>
            <w:color w:val="0000FF"/>
            <w:kern w:val="0"/>
            <w:u w:val="single"/>
            <w14:ligatures w14:val="none"/>
          </w:rPr>
          <w:t>2</w:t>
        </w:r>
      </w:hyperlink>
      <w:r w:rsidRPr="00BE3245">
        <w:rPr>
          <w:rFonts w:eastAsia="Times New Roman" w:cs="Times New Roman"/>
          <w:kern w:val="0"/>
          <w14:ligatures w14:val="none"/>
        </w:rPr>
        <w:t>]</w:t>
      </w:r>
    </w:p>
    <w:p w14:paraId="4473A699" w14:textId="77777777" w:rsidR="00BE3245" w:rsidRPr="00BE3245" w:rsidRDefault="00BE3245" w:rsidP="00BE3245">
      <w:pPr>
        <w:numPr>
          <w:ilvl w:val="0"/>
          <w:numId w:val="4"/>
        </w:numPr>
        <w:spacing w:after="0" w:line="480" w:lineRule="auto"/>
        <w:rPr>
          <w:rFonts w:eastAsia="Times New Roman" w:cs="Times New Roman"/>
          <w:kern w:val="0"/>
          <w14:ligatures w14:val="none"/>
        </w:rPr>
      </w:pPr>
      <w:r w:rsidRPr="00BE3245">
        <w:rPr>
          <w:rFonts w:eastAsia="Times New Roman" w:cs="Times New Roman"/>
          <w:b/>
          <w:bCs/>
          <w:kern w:val="0"/>
          <w14:ligatures w14:val="none"/>
        </w:rPr>
        <w:t>The Lack of Compassion:</w:t>
      </w:r>
      <w:r w:rsidRPr="00BE3245">
        <w:rPr>
          <w:rFonts w:eastAsia="Times New Roman" w:cs="Times New Roman"/>
          <w:kern w:val="0"/>
          <w14:ligatures w14:val="none"/>
        </w:rPr>
        <w:t xml:space="preserve"> The older brother's anger at his brother’s return shows that self-righteousness kills mercy and prohibits joy in the redemption of others. [</w:t>
      </w:r>
      <w:hyperlink r:id="rId15"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 xml:space="preserve">, </w:t>
      </w:r>
      <w:hyperlink r:id="rId16" w:history="1">
        <w:r w:rsidRPr="00BE3245">
          <w:rPr>
            <w:rFonts w:eastAsia="Times New Roman" w:cs="Times New Roman"/>
            <w:color w:val="0000FF"/>
            <w:kern w:val="0"/>
            <w:u w:val="single"/>
            <w14:ligatures w14:val="none"/>
          </w:rPr>
          <w:t>2</w:t>
        </w:r>
      </w:hyperlink>
      <w:r w:rsidRPr="00BE3245">
        <w:rPr>
          <w:rFonts w:eastAsia="Times New Roman" w:cs="Times New Roman"/>
          <w:kern w:val="0"/>
          <w14:ligatures w14:val="none"/>
        </w:rPr>
        <w:t>]</w:t>
      </w:r>
    </w:p>
    <w:p w14:paraId="23CB229C" w14:textId="77777777" w:rsidR="00BE3245" w:rsidRPr="00BE3245" w:rsidRDefault="00BE3245" w:rsidP="00BE3245">
      <w:pPr>
        <w:numPr>
          <w:ilvl w:val="0"/>
          <w:numId w:val="4"/>
        </w:numPr>
        <w:spacing w:after="0" w:line="480" w:lineRule="auto"/>
        <w:rPr>
          <w:rFonts w:eastAsia="Times New Roman" w:cs="Times New Roman"/>
          <w:kern w:val="0"/>
          <w14:ligatures w14:val="none"/>
        </w:rPr>
      </w:pPr>
      <w:r w:rsidRPr="00BE3245">
        <w:rPr>
          <w:rFonts w:eastAsia="Times New Roman" w:cs="Times New Roman"/>
          <w:b/>
          <w:bCs/>
          <w:kern w:val="0"/>
          <w14:ligatures w14:val="none"/>
        </w:rPr>
        <w:t>A Different Kind of "Lost":</w:t>
      </w:r>
      <w:r w:rsidRPr="00BE3245">
        <w:rPr>
          <w:rFonts w:eastAsia="Times New Roman" w:cs="Times New Roman"/>
          <w:kern w:val="0"/>
          <w14:ligatures w14:val="none"/>
        </w:rPr>
        <w:t xml:space="preserve"> The older brother was physically present in the father's house but lost, arrogant, and bitter in his heart, missing the father's heart entirely. [</w:t>
      </w:r>
      <w:hyperlink r:id="rId17" w:history="1">
        <w:r w:rsidRPr="00BE3245">
          <w:rPr>
            <w:rFonts w:eastAsia="Times New Roman" w:cs="Times New Roman"/>
            <w:color w:val="0000FF"/>
            <w:kern w:val="0"/>
            <w:u w:val="single"/>
            <w14:ligatures w14:val="none"/>
          </w:rPr>
          <w:t>1</w:t>
        </w:r>
      </w:hyperlink>
      <w:r w:rsidRPr="00BE3245">
        <w:rPr>
          <w:rFonts w:eastAsia="Times New Roman" w:cs="Times New Roman"/>
          <w:kern w:val="0"/>
          <w14:ligatures w14:val="none"/>
        </w:rPr>
        <w:t xml:space="preserve">, </w:t>
      </w:r>
      <w:hyperlink r:id="rId18" w:history="1">
        <w:r w:rsidRPr="00BE3245">
          <w:rPr>
            <w:rFonts w:eastAsia="Times New Roman" w:cs="Times New Roman"/>
            <w:color w:val="0000FF"/>
            <w:kern w:val="0"/>
            <w:u w:val="single"/>
            <w14:ligatures w14:val="none"/>
          </w:rPr>
          <w:t>2</w:t>
        </w:r>
      </w:hyperlink>
      <w:r w:rsidRPr="00BE3245">
        <w:rPr>
          <w:rFonts w:eastAsia="Times New Roman" w:cs="Times New Roman"/>
          <w:kern w:val="0"/>
          <w14:ligatures w14:val="none"/>
        </w:rPr>
        <w:t>]</w:t>
      </w:r>
    </w:p>
    <w:p w14:paraId="424BE9D9" w14:textId="77777777" w:rsidR="00BE3245" w:rsidRPr="00BE3245" w:rsidRDefault="00BE3245" w:rsidP="00BE3245">
      <w:pPr>
        <w:spacing w:after="0" w:line="480" w:lineRule="auto"/>
        <w:rPr>
          <w:rFonts w:eastAsia="Times New Roman" w:cs="Times New Roman"/>
          <w:b/>
          <w:bCs/>
          <w:kern w:val="0"/>
          <w14:ligatures w14:val="none"/>
        </w:rPr>
      </w:pPr>
      <w:r w:rsidRPr="00BE3245">
        <w:rPr>
          <w:rFonts w:eastAsia="Times New Roman" w:cs="Times New Roman"/>
          <w:b/>
          <w:bCs/>
          <w:kern w:val="0"/>
          <w14:ligatures w14:val="none"/>
        </w:rPr>
        <w:t>Key Life Takeaways</w:t>
      </w:r>
    </w:p>
    <w:p w14:paraId="7556F4AF" w14:textId="77777777" w:rsidR="00BE3245" w:rsidRPr="00BE3245" w:rsidRDefault="00BE3245" w:rsidP="00BE3245">
      <w:pPr>
        <w:numPr>
          <w:ilvl w:val="0"/>
          <w:numId w:val="5"/>
        </w:numPr>
        <w:spacing w:after="0" w:line="480" w:lineRule="auto"/>
        <w:rPr>
          <w:rFonts w:eastAsia="Times New Roman" w:cs="Times New Roman"/>
          <w:kern w:val="0"/>
          <w14:ligatures w14:val="none"/>
        </w:rPr>
      </w:pPr>
      <w:r w:rsidRPr="00BE3245">
        <w:rPr>
          <w:rFonts w:eastAsia="Times New Roman" w:cs="Times New Roman"/>
          <w:b/>
          <w:bCs/>
          <w:kern w:val="0"/>
          <w14:ligatures w14:val="none"/>
        </w:rPr>
        <w:t>No One is Beyond Redemption:</w:t>
      </w:r>
      <w:r w:rsidRPr="00BE3245">
        <w:rPr>
          <w:rFonts w:eastAsia="Times New Roman" w:cs="Times New Roman"/>
          <w:kern w:val="0"/>
          <w14:ligatures w14:val="none"/>
        </w:rPr>
        <w:t xml:space="preserve"> No matter how far you have wandered or what you have done, you can never out-sin God's grace.</w:t>
      </w:r>
    </w:p>
    <w:p w14:paraId="23F5C906" w14:textId="77777777" w:rsidR="00BE3245" w:rsidRPr="00BE3245" w:rsidRDefault="00BE3245" w:rsidP="00BE3245">
      <w:pPr>
        <w:numPr>
          <w:ilvl w:val="0"/>
          <w:numId w:val="5"/>
        </w:numPr>
        <w:spacing w:after="0" w:line="480" w:lineRule="auto"/>
        <w:rPr>
          <w:rFonts w:eastAsia="Times New Roman" w:cs="Times New Roman"/>
          <w:kern w:val="0"/>
          <w14:ligatures w14:val="none"/>
        </w:rPr>
      </w:pPr>
      <w:r w:rsidRPr="00BE3245">
        <w:rPr>
          <w:rFonts w:eastAsia="Times New Roman" w:cs="Times New Roman"/>
          <w:b/>
          <w:bCs/>
          <w:kern w:val="0"/>
          <w14:ligatures w14:val="none"/>
        </w:rPr>
        <w:t>Your Past Doesn't Define Your Future:</w:t>
      </w:r>
      <w:r w:rsidRPr="00BE3245">
        <w:rPr>
          <w:rFonts w:eastAsia="Times New Roman" w:cs="Times New Roman"/>
          <w:kern w:val="0"/>
          <w14:ligatures w14:val="none"/>
        </w:rPr>
        <w:t xml:space="preserve"> True change and new beginnings are always possible.</w:t>
      </w:r>
    </w:p>
    <w:p w14:paraId="272DB0F1" w14:textId="16BC59C4" w:rsidR="00BE3245" w:rsidRDefault="00BE3245" w:rsidP="00BE3245">
      <w:pPr>
        <w:numPr>
          <w:ilvl w:val="0"/>
          <w:numId w:val="5"/>
        </w:numPr>
        <w:spacing w:after="0" w:line="480" w:lineRule="auto"/>
        <w:rPr>
          <w:rFonts w:eastAsia="Times New Roman" w:cs="Times New Roman"/>
          <w:kern w:val="0"/>
          <w14:ligatures w14:val="none"/>
        </w:rPr>
      </w:pPr>
      <w:r w:rsidRPr="00BE3245">
        <w:rPr>
          <w:rFonts w:eastAsia="Times New Roman" w:cs="Times New Roman"/>
          <w:b/>
          <w:bCs/>
          <w:kern w:val="0"/>
          <w14:ligatures w14:val="none"/>
        </w:rPr>
        <w:t>We Are All Prodigals:</w:t>
      </w:r>
      <w:r w:rsidRPr="00BE3245">
        <w:rPr>
          <w:rFonts w:eastAsia="Times New Roman" w:cs="Times New Roman"/>
          <w:kern w:val="0"/>
          <w14:ligatures w14:val="none"/>
        </w:rPr>
        <w:t xml:space="preserve"> The story is an invitation to examine our own hearts—whether we are running away like the younger brother or acting self-righteously like the elder brother. </w:t>
      </w:r>
    </w:p>
    <w:p w14:paraId="055F1F26" w14:textId="6ABB1D93" w:rsidR="00BE3245" w:rsidRDefault="00BE3245" w:rsidP="00D316BF">
      <w:pPr>
        <w:spacing w:after="0" w:line="480" w:lineRule="auto"/>
        <w:rPr>
          <w:rFonts w:eastAsia="Times New Roman" w:cs="Times New Roman"/>
          <w:kern w:val="0"/>
          <w14:ligatures w14:val="none"/>
        </w:rPr>
      </w:pPr>
      <w:r>
        <w:rPr>
          <w:rFonts w:eastAsia="Times New Roman" w:cs="Times New Roman"/>
          <w:kern w:val="0"/>
          <w14:ligatures w14:val="none"/>
        </w:rPr>
        <w:lastRenderedPageBreak/>
        <w:t xml:space="preserve">Isn’t that amazing?  So much we can learn from just a few verses in the Gospel according to Luke.  </w:t>
      </w:r>
      <w:r w:rsidR="00902BEA">
        <w:rPr>
          <w:rFonts w:eastAsia="Times New Roman" w:cs="Times New Roman"/>
          <w:kern w:val="0"/>
          <w14:ligatures w14:val="none"/>
        </w:rPr>
        <w:t xml:space="preserve">This is </w:t>
      </w:r>
      <w:r>
        <w:rPr>
          <w:rFonts w:eastAsia="Times New Roman" w:cs="Times New Roman"/>
          <w:kern w:val="0"/>
          <w14:ligatures w14:val="none"/>
        </w:rPr>
        <w:t xml:space="preserve">God’s infinite wisdom, articulated by his earthly son Jesus Christ, and </w:t>
      </w:r>
      <w:r w:rsidR="00902BEA">
        <w:rPr>
          <w:rFonts w:eastAsia="Times New Roman" w:cs="Times New Roman"/>
          <w:kern w:val="0"/>
          <w14:ligatures w14:val="none"/>
        </w:rPr>
        <w:t>documented for the ages as God wanted it to be.</w:t>
      </w:r>
    </w:p>
    <w:p w14:paraId="3A468981" w14:textId="22BF2441" w:rsidR="00902BEA" w:rsidRDefault="00902BEA" w:rsidP="00D316BF">
      <w:pPr>
        <w:spacing w:after="0" w:line="480" w:lineRule="auto"/>
        <w:rPr>
          <w:rFonts w:eastAsia="Times New Roman" w:cs="Times New Roman"/>
          <w:kern w:val="0"/>
          <w14:ligatures w14:val="none"/>
        </w:rPr>
      </w:pPr>
      <w:r>
        <w:rPr>
          <w:rFonts w:eastAsia="Times New Roman" w:cs="Times New Roman"/>
          <w:kern w:val="0"/>
          <w14:ligatures w14:val="none"/>
        </w:rPr>
        <w:t>The Holy Bible is full of lessons for life.  Any time we pick it up and read from scripture, I promise we will find something new- some nugget of God’s wisdom that we hadn’t considered before.  It’s amazing, isn’t it?</w:t>
      </w:r>
    </w:p>
    <w:p w14:paraId="08BB93FF" w14:textId="5BDDE36E" w:rsidR="00902BEA" w:rsidRPr="00BE3245" w:rsidRDefault="00D316BF" w:rsidP="00D316BF">
      <w:pPr>
        <w:spacing w:after="0" w:line="480" w:lineRule="auto"/>
        <w:rPr>
          <w:rFonts w:eastAsia="Times New Roman" w:cs="Times New Roman"/>
          <w:kern w:val="0"/>
          <w14:ligatures w14:val="none"/>
        </w:rPr>
      </w:pPr>
      <w:r>
        <w:rPr>
          <w:rFonts w:eastAsia="Times New Roman" w:cs="Times New Roman"/>
          <w:kern w:val="0"/>
          <w14:ligatures w14:val="none"/>
        </w:rPr>
        <w:t>Here’s what John Wesley, father of Methodism, had to say about scripture:</w:t>
      </w:r>
    </w:p>
    <w:p w14:paraId="25F37510" w14:textId="1B382FE2" w:rsidR="00E042D6" w:rsidRDefault="00D316BF" w:rsidP="00D871D1">
      <w:pPr>
        <w:spacing w:line="480" w:lineRule="auto"/>
      </w:pPr>
      <w:r w:rsidRPr="00D316BF">
        <w:t xml:space="preserve"> In his </w:t>
      </w:r>
      <w:r w:rsidRPr="00D316BF">
        <w:rPr>
          <w:rStyle w:val="Emphasis"/>
        </w:rPr>
        <w:t>Preface to the Sermons</w:t>
      </w:r>
      <w:r w:rsidRPr="00D316BF">
        <w:t>, Wesley famously s</w:t>
      </w:r>
      <w:r>
        <w:t>aid</w:t>
      </w:r>
      <w:r w:rsidRPr="00D316BF">
        <w:t xml:space="preserve">, "I want to know one thing—the way to heaven... God himself has condescended to teach the way... O give me that book! At any price, give me the book of God! I have it. Here is knowledge enough for me. Let me be </w:t>
      </w:r>
      <w:r w:rsidRPr="00D316BF">
        <w:rPr>
          <w:rStyle w:val="Emphasis"/>
        </w:rPr>
        <w:t xml:space="preserve">homo </w:t>
      </w:r>
      <w:proofErr w:type="spellStart"/>
      <w:r w:rsidRPr="00D316BF">
        <w:rPr>
          <w:rStyle w:val="Emphasis"/>
        </w:rPr>
        <w:t>unius</w:t>
      </w:r>
      <w:proofErr w:type="spellEnd"/>
      <w:r w:rsidRPr="00D316BF">
        <w:rPr>
          <w:rStyle w:val="Emphasis"/>
        </w:rPr>
        <w:t xml:space="preserve"> libri</w:t>
      </w:r>
      <w:r w:rsidRPr="00D316BF">
        <w:t>"</w:t>
      </w:r>
      <w:r>
        <w:t>, a man of one book.</w:t>
      </w:r>
    </w:p>
    <w:p w14:paraId="513AFE3A" w14:textId="5AFE45FA" w:rsidR="00D316BF" w:rsidRDefault="00D316BF" w:rsidP="00D871D1">
      <w:pPr>
        <w:spacing w:line="480" w:lineRule="auto"/>
      </w:pPr>
      <w:r>
        <w:t xml:space="preserve">But Wesley also understood that while The Bible is at the core of understanding, there are secondary elements that exist to turn the words on the page into </w:t>
      </w:r>
      <w:r w:rsidR="005D245D">
        <w:t>knowledge, into discernment.</w:t>
      </w:r>
    </w:p>
    <w:p w14:paraId="197AE6BA" w14:textId="480DC8AC" w:rsidR="005D245D" w:rsidRDefault="005D245D" w:rsidP="00D871D1">
      <w:pPr>
        <w:spacing w:line="480" w:lineRule="auto"/>
        <w:rPr>
          <w:rFonts w:cs="Arial"/>
          <w:color w:val="202122"/>
          <w:shd w:val="clear" w:color="auto" w:fill="FFFFFF"/>
        </w:rPr>
      </w:pPr>
      <w:r>
        <w:t xml:space="preserve">Principal among these secondary elements is </w:t>
      </w:r>
      <w:r w:rsidRPr="005D245D">
        <w:rPr>
          <w:i/>
          <w:iCs/>
        </w:rPr>
        <w:t>reason</w:t>
      </w:r>
      <w:r>
        <w:t xml:space="preserve">.   </w:t>
      </w:r>
      <w:r>
        <w:rPr>
          <w:rFonts w:ascii="Arial" w:hAnsi="Arial" w:cs="Arial"/>
          <w:color w:val="202122"/>
          <w:shd w:val="clear" w:color="auto" w:fill="FFFFFF"/>
        </w:rPr>
        <w:t xml:space="preserve">Wesley wrote: </w:t>
      </w:r>
      <w:r w:rsidRPr="005D245D">
        <w:rPr>
          <w:rFonts w:cs="Arial"/>
          <w:color w:val="202122"/>
          <w:shd w:val="clear" w:color="auto" w:fill="FFFFFF"/>
        </w:rPr>
        <w:t>"Now, of what excellent use is reason, if we would either understand ourselves, or explain to others, those living oracles".</w:t>
      </w:r>
      <w:hyperlink r:id="rId19" w:anchor="cite_note-9" w:history="1">
        <w:r w:rsidRPr="005D245D">
          <w:rPr>
            <w:rStyle w:val="cite-bracket"/>
            <w:rFonts w:cs="Arial"/>
            <w:color w:val="3366CC"/>
            <w:sz w:val="19"/>
            <w:szCs w:val="19"/>
            <w:shd w:val="clear" w:color="auto" w:fill="FFFFFF"/>
            <w:vertAlign w:val="superscript"/>
          </w:rPr>
          <w:t>[</w:t>
        </w:r>
        <w:r w:rsidRPr="005D245D">
          <w:rPr>
            <w:rStyle w:val="Hyperlink"/>
            <w:rFonts w:cs="Arial"/>
            <w:color w:val="3366CC"/>
            <w:sz w:val="19"/>
            <w:szCs w:val="19"/>
            <w:u w:val="none"/>
            <w:shd w:val="clear" w:color="auto" w:fill="FFFFFF"/>
            <w:vertAlign w:val="superscript"/>
          </w:rPr>
          <w:t>9</w:t>
        </w:r>
        <w:r w:rsidRPr="005D245D">
          <w:rPr>
            <w:rStyle w:val="cite-bracket"/>
            <w:rFonts w:cs="Arial"/>
            <w:color w:val="3366CC"/>
            <w:sz w:val="19"/>
            <w:szCs w:val="19"/>
            <w:shd w:val="clear" w:color="auto" w:fill="FFFFFF"/>
            <w:vertAlign w:val="superscript"/>
          </w:rPr>
          <w:t>]</w:t>
        </w:r>
      </w:hyperlink>
      <w:r w:rsidRPr="005D245D">
        <w:rPr>
          <w:rFonts w:cs="Arial"/>
          <w:color w:val="202122"/>
          <w:shd w:val="clear" w:color="auto" w:fill="FFFFFF"/>
        </w:rPr>
        <w:t> He states quite clearly that without reason we cannot understand the essential truths of Scripture. Reason, however, is not a mere human invention. It must be assisted by the Holy Spirit if we are to understand the mysteries of God.</w:t>
      </w:r>
    </w:p>
    <w:p w14:paraId="4690184E" w14:textId="5A446621" w:rsidR="005D245D" w:rsidRDefault="005D245D" w:rsidP="00D871D1">
      <w:pPr>
        <w:spacing w:line="480" w:lineRule="auto"/>
        <w:rPr>
          <w:rFonts w:cs="Arial"/>
          <w:color w:val="202122"/>
          <w:shd w:val="clear" w:color="auto" w:fill="FFFFFF"/>
        </w:rPr>
      </w:pPr>
      <w:r>
        <w:rPr>
          <w:rFonts w:cs="Arial"/>
          <w:color w:val="202122"/>
          <w:shd w:val="clear" w:color="auto" w:fill="FFFFFF"/>
        </w:rPr>
        <w:t>And so, to get the full value from scripture as God intends, we need to read the words and then think about what God wants us to learn, to understand, from those words.</w:t>
      </w:r>
    </w:p>
    <w:p w14:paraId="11FD5B32" w14:textId="398B297C" w:rsidR="005D245D" w:rsidRDefault="005D245D" w:rsidP="00D871D1">
      <w:pPr>
        <w:spacing w:line="480" w:lineRule="auto"/>
        <w:rPr>
          <w:rFonts w:cs="Arial"/>
          <w:color w:val="202122"/>
          <w:shd w:val="clear" w:color="auto" w:fill="FFFFFF"/>
        </w:rPr>
      </w:pPr>
      <w:r>
        <w:rPr>
          <w:rFonts w:cs="Arial"/>
          <w:color w:val="202122"/>
          <w:shd w:val="clear" w:color="auto" w:fill="FFFFFF"/>
        </w:rPr>
        <w:lastRenderedPageBreak/>
        <w:t xml:space="preserve">Wesley also said that </w:t>
      </w:r>
      <w:r w:rsidR="00EC3A92">
        <w:rPr>
          <w:rFonts w:cs="Arial"/>
          <w:color w:val="202122"/>
          <w:shd w:val="clear" w:color="auto" w:fill="FFFFFF"/>
        </w:rPr>
        <w:t>experience and tradition are</w:t>
      </w:r>
      <w:r w:rsidR="00317534">
        <w:rPr>
          <w:rFonts w:cs="Arial"/>
          <w:color w:val="202122"/>
          <w:shd w:val="clear" w:color="auto" w:fill="FFFFFF"/>
        </w:rPr>
        <w:t xml:space="preserve"> additional</w:t>
      </w:r>
      <w:r w:rsidR="00EC3A92">
        <w:rPr>
          <w:rFonts w:cs="Arial"/>
          <w:color w:val="202122"/>
          <w:shd w:val="clear" w:color="auto" w:fill="FFFFFF"/>
        </w:rPr>
        <w:t xml:space="preserve"> elements that turn the words of scripture into understanding.  He knew that it’s difficult for us mortals to understand something if that something is outside of our experience.  It’s what makes scripture relatable.  </w:t>
      </w:r>
      <w:r w:rsidR="00A971DF">
        <w:rPr>
          <w:rFonts w:cs="Arial"/>
          <w:color w:val="202122"/>
          <w:shd w:val="clear" w:color="auto" w:fill="FFFFFF"/>
        </w:rPr>
        <w:t>Wesley’s fourth pillar, tradition, provides additional context to the words on the page.  It refers to the greater sum of knowledge</w:t>
      </w:r>
      <w:r w:rsidR="00724F8E">
        <w:rPr>
          <w:rFonts w:cs="Arial"/>
          <w:color w:val="202122"/>
          <w:shd w:val="clear" w:color="auto" w:fill="FFFFFF"/>
        </w:rPr>
        <w:t xml:space="preserve"> and the values</w:t>
      </w:r>
      <w:r w:rsidR="00A971DF">
        <w:rPr>
          <w:rFonts w:cs="Arial"/>
          <w:color w:val="202122"/>
          <w:shd w:val="clear" w:color="auto" w:fill="FFFFFF"/>
        </w:rPr>
        <w:t xml:space="preserve"> that come from two centuries of Christianity emanating from Christ and his disciples and passed down</w:t>
      </w:r>
      <w:r w:rsidR="00317534">
        <w:rPr>
          <w:rFonts w:cs="Arial"/>
          <w:color w:val="202122"/>
          <w:shd w:val="clear" w:color="auto" w:fill="FFFFFF"/>
        </w:rPr>
        <w:t xml:space="preserve"> generation after generation.</w:t>
      </w:r>
    </w:p>
    <w:p w14:paraId="20C9B069" w14:textId="236E090C" w:rsidR="00724F8E" w:rsidRDefault="00724F8E" w:rsidP="00D871D1">
      <w:pPr>
        <w:spacing w:line="480" w:lineRule="auto"/>
        <w:rPr>
          <w:rFonts w:cs="Arial"/>
          <w:color w:val="202122"/>
          <w:shd w:val="clear" w:color="auto" w:fill="FFFFFF"/>
        </w:rPr>
      </w:pPr>
      <w:r>
        <w:rPr>
          <w:rFonts w:cs="Arial"/>
          <w:color w:val="202122"/>
          <w:shd w:val="clear" w:color="auto" w:fill="FFFFFF"/>
        </w:rPr>
        <w:t xml:space="preserve">These four elements, scripture, reason, experience and tradition, were </w:t>
      </w:r>
      <w:r w:rsidR="009D5CF3">
        <w:rPr>
          <w:rFonts w:cs="Arial"/>
          <w:color w:val="202122"/>
          <w:shd w:val="clear" w:color="auto" w:fill="FFFFFF"/>
        </w:rPr>
        <w:t xml:space="preserve">labeled </w:t>
      </w:r>
      <w:r>
        <w:rPr>
          <w:rFonts w:cs="Arial"/>
          <w:color w:val="202122"/>
          <w:shd w:val="clear" w:color="auto" w:fill="FFFFFF"/>
        </w:rPr>
        <w:t>by theologian Albert Outler from his study of John Wesley’s writings.</w:t>
      </w:r>
      <w:r w:rsidR="009D5CF3">
        <w:rPr>
          <w:rFonts w:cs="Arial"/>
          <w:color w:val="202122"/>
          <w:shd w:val="clear" w:color="auto" w:fill="FFFFFF"/>
        </w:rPr>
        <w:t xml:space="preserve"> Outler called them the Wesleyan Quadrilateral.  In today’s </w:t>
      </w:r>
      <w:proofErr w:type="spellStart"/>
      <w:r w:rsidR="009D5CF3">
        <w:rPr>
          <w:rFonts w:cs="Arial"/>
          <w:color w:val="202122"/>
          <w:shd w:val="clear" w:color="auto" w:fill="FFFFFF"/>
        </w:rPr>
        <w:t>Powerpoint</w:t>
      </w:r>
      <w:proofErr w:type="spellEnd"/>
      <w:r w:rsidR="009D5CF3">
        <w:rPr>
          <w:rFonts w:cs="Arial"/>
          <w:color w:val="202122"/>
          <w:shd w:val="clear" w:color="auto" w:fill="FFFFFF"/>
        </w:rPr>
        <w:t xml:space="preserve"> lingo, we sometimes call this a 4-blocker, after the </w:t>
      </w:r>
      <w:proofErr w:type="spellStart"/>
      <w:r w:rsidR="009D5CF3">
        <w:rPr>
          <w:rFonts w:cs="Arial"/>
          <w:color w:val="202122"/>
          <w:shd w:val="clear" w:color="auto" w:fill="FFFFFF"/>
        </w:rPr>
        <w:t>Powerpoint</w:t>
      </w:r>
      <w:proofErr w:type="spellEnd"/>
      <w:r w:rsidR="009D5CF3">
        <w:rPr>
          <w:rFonts w:cs="Arial"/>
          <w:color w:val="202122"/>
          <w:shd w:val="clear" w:color="auto" w:fill="FFFFFF"/>
        </w:rPr>
        <w:t xml:space="preserve"> format.  [slide of 4 blocks] Here it is on the screen:</w:t>
      </w:r>
    </w:p>
    <w:p w14:paraId="5E4075CA" w14:textId="5EECEEAD" w:rsidR="009D5CF3" w:rsidRDefault="009D5CF3" w:rsidP="00D871D1">
      <w:pPr>
        <w:spacing w:line="480" w:lineRule="auto"/>
        <w:rPr>
          <w:rFonts w:cs="Arial"/>
          <w:color w:val="202122"/>
          <w:shd w:val="clear" w:color="auto" w:fill="FFFFFF"/>
        </w:rPr>
      </w:pPr>
      <w:r>
        <w:rPr>
          <w:rFonts w:cs="Arial"/>
          <w:color w:val="202122"/>
          <w:shd w:val="clear" w:color="auto" w:fill="FFFFFF"/>
        </w:rPr>
        <w:t xml:space="preserve">Now in today’s world, we hear </w:t>
      </w:r>
      <w:proofErr w:type="gramStart"/>
      <w:r>
        <w:rPr>
          <w:rFonts w:cs="Arial"/>
          <w:color w:val="202122"/>
          <w:shd w:val="clear" w:color="auto" w:fill="FFFFFF"/>
        </w:rPr>
        <w:t>on a daily basis</w:t>
      </w:r>
      <w:proofErr w:type="gramEnd"/>
      <w:r>
        <w:rPr>
          <w:rFonts w:cs="Arial"/>
          <w:color w:val="202122"/>
          <w:shd w:val="clear" w:color="auto" w:fill="FFFFFF"/>
        </w:rPr>
        <w:t xml:space="preserve"> about Artificial Intelligence, or AI.  Like anything else human beings have ever invented, AI can be used for good, and it can be used for evil.  But as it relates to scripture, AI is an awesome tool.  It allows us to ask one of the AI engines like ChatGPT, or Gemini, or Claude, to identify specific scriptures that we need at a specific moment to help us</w:t>
      </w:r>
      <w:r w:rsidR="004D2FE3">
        <w:rPr>
          <w:rFonts w:cs="Arial"/>
          <w:color w:val="202122"/>
          <w:shd w:val="clear" w:color="auto" w:fill="FFFFFF"/>
        </w:rPr>
        <w:t xml:space="preserve"> through something we are facing.</w:t>
      </w:r>
    </w:p>
    <w:p w14:paraId="657D7D5B" w14:textId="4688B221" w:rsidR="004D2FE3" w:rsidRDefault="004D2FE3" w:rsidP="00D871D1">
      <w:pPr>
        <w:spacing w:line="480" w:lineRule="auto"/>
        <w:rPr>
          <w:rFonts w:cs="Arial"/>
          <w:color w:val="202122"/>
          <w:shd w:val="clear" w:color="auto" w:fill="FFFFFF"/>
        </w:rPr>
      </w:pPr>
      <w:r>
        <w:rPr>
          <w:rFonts w:cs="Arial"/>
          <w:color w:val="202122"/>
          <w:shd w:val="clear" w:color="auto" w:fill="FFFFFF"/>
        </w:rPr>
        <w:t>Here’s an example of what I’m referring to.  I told Gemini that I’m feeling lost, and I asked what scriptures could be helpful to me.  Here’s what Gemini returned [slide of Gemini query]:</w:t>
      </w:r>
    </w:p>
    <w:p w14:paraId="2F6938DA" w14:textId="02FF742C" w:rsidR="004D2FE3" w:rsidRDefault="004D2FE3" w:rsidP="00D871D1">
      <w:pPr>
        <w:spacing w:line="480" w:lineRule="auto"/>
        <w:rPr>
          <w:rFonts w:cs="Arial"/>
          <w:color w:val="202122"/>
          <w:shd w:val="clear" w:color="auto" w:fill="FFFFFF"/>
        </w:rPr>
      </w:pPr>
      <w:r>
        <w:rPr>
          <w:rFonts w:cs="Arial"/>
          <w:color w:val="202122"/>
          <w:shd w:val="clear" w:color="auto" w:fill="FFFFFF"/>
        </w:rPr>
        <w:t xml:space="preserve">Isn’t that great?  What a tool God has given us (of course he also granted us free will to use it for good or evil).  Whether we are facing sickness or afraid of dying or experiencing the </w:t>
      </w:r>
      <w:r>
        <w:rPr>
          <w:rFonts w:cs="Arial"/>
          <w:color w:val="202122"/>
          <w:shd w:val="clear" w:color="auto" w:fill="FFFFFF"/>
        </w:rPr>
        <w:lastRenderedPageBreak/>
        <w:t xml:space="preserve">loss of a loved one or dealing with a troubled or estranged relationship, the Bible can help us and AI can point us right to the scriptures that we need.  Then using reason, experience and tradition, we can lift the words of scripture and turn them into words that comfort us, reassure us, even find joy when we </w:t>
      </w:r>
      <w:r w:rsidR="00FA6BB7">
        <w:rPr>
          <w:rFonts w:cs="Arial"/>
          <w:color w:val="202122"/>
          <w:shd w:val="clear" w:color="auto" w:fill="FFFFFF"/>
        </w:rPr>
        <w:t>least expect it.</w:t>
      </w:r>
    </w:p>
    <w:p w14:paraId="4EF44278" w14:textId="760D9044" w:rsidR="00FA6BB7" w:rsidRDefault="00FA6BB7" w:rsidP="00D871D1">
      <w:pPr>
        <w:spacing w:line="480" w:lineRule="auto"/>
        <w:rPr>
          <w:rFonts w:cs="Arial"/>
          <w:color w:val="202122"/>
          <w:shd w:val="clear" w:color="auto" w:fill="FFFFFF"/>
        </w:rPr>
      </w:pPr>
      <w:r>
        <w:rPr>
          <w:rFonts w:cs="Arial"/>
          <w:color w:val="202122"/>
          <w:shd w:val="clear" w:color="auto" w:fill="FFFFFF"/>
        </w:rPr>
        <w:t xml:space="preserve">Just a couple days ago at our New England Annual Conference, the Bishop played a video for us.  I’d love to play it for you but it’s just too long.  </w:t>
      </w:r>
      <w:proofErr w:type="gramStart"/>
      <w:r>
        <w:rPr>
          <w:rFonts w:cs="Arial"/>
          <w:color w:val="202122"/>
          <w:shd w:val="clear" w:color="auto" w:fill="FFFFFF"/>
        </w:rPr>
        <w:t>So</w:t>
      </w:r>
      <w:proofErr w:type="gramEnd"/>
      <w:r>
        <w:rPr>
          <w:rFonts w:cs="Arial"/>
          <w:color w:val="202122"/>
          <w:shd w:val="clear" w:color="auto" w:fill="FFFFFF"/>
        </w:rPr>
        <w:t xml:space="preserve"> I will quickly summarize </w:t>
      </w:r>
      <w:proofErr w:type="gramStart"/>
      <w:r>
        <w:rPr>
          <w:rFonts w:cs="Arial"/>
          <w:color w:val="202122"/>
          <w:shd w:val="clear" w:color="auto" w:fill="FFFFFF"/>
        </w:rPr>
        <w:t>it</w:t>
      </w:r>
      <w:proofErr w:type="gramEnd"/>
      <w:r>
        <w:rPr>
          <w:rFonts w:cs="Arial"/>
          <w:color w:val="202122"/>
          <w:shd w:val="clear" w:color="auto" w:fill="FFFFFF"/>
        </w:rPr>
        <w:t xml:space="preserve"> and I would invite you to watch it yourself.  We’ll try to get you a link to it.</w:t>
      </w:r>
    </w:p>
    <w:p w14:paraId="068A0347" w14:textId="4D0BEEEE" w:rsidR="00FA6BB7" w:rsidRDefault="00FA6BB7" w:rsidP="00D871D1">
      <w:pPr>
        <w:spacing w:line="480" w:lineRule="auto"/>
        <w:rPr>
          <w:rFonts w:cs="Arial"/>
          <w:color w:val="202122"/>
          <w:shd w:val="clear" w:color="auto" w:fill="FFFFFF"/>
        </w:rPr>
      </w:pPr>
      <w:r>
        <w:rPr>
          <w:rFonts w:cs="Arial"/>
          <w:color w:val="202122"/>
          <w:shd w:val="clear" w:color="auto" w:fill="FFFFFF"/>
        </w:rPr>
        <w:t xml:space="preserve">Two lawyers needed to get to Anchorage, and the only way was to hire a small, single engine plane and its pilot.  The plane took off uneventfully and rose through the sky into the clouds.  Suddenly, the pilot passed out—lost consciousness- and the two passengers, who had no knowledge of how to fly a plane or land it, fully expected they would die.  One of them reached for the microphone to try to find help.  “Hello?  Hello?” he said repeatedly.  Eventually someone answered, the pilot of a large freight hauling plane in the area.  That pilot got them in touch with the Anchorage control tower and an air traffic controller.  The controller said </w:t>
      </w:r>
      <w:r w:rsidR="00F66250">
        <w:rPr>
          <w:rFonts w:cs="Arial"/>
          <w:color w:val="202122"/>
          <w:shd w:val="clear" w:color="auto" w:fill="FFFFFF"/>
        </w:rPr>
        <w:t xml:space="preserve"> this.  He said </w:t>
      </w:r>
      <w:r>
        <w:rPr>
          <w:rFonts w:cs="Arial"/>
          <w:color w:val="202122"/>
          <w:shd w:val="clear" w:color="auto" w:fill="FFFFFF"/>
        </w:rPr>
        <w:t xml:space="preserve">“my job is to get you landed safely.  To do that, I need you to do something.  I need you to listen to my voice and do as I say.  </w:t>
      </w:r>
      <w:r w:rsidR="006705F6">
        <w:rPr>
          <w:rFonts w:cs="Arial"/>
          <w:color w:val="202122"/>
          <w:shd w:val="clear" w:color="auto" w:fill="FFFFFF"/>
        </w:rPr>
        <w:t>Don’t listen to voices in your head, or you will die.  Don’t listen to other voices on the radio.  You will die.  The way you can live is by listening to only me.  They obeyed the controller’s instructions, listening carefully and doing exactly what he said, and after the controllers cleared the area of other plane traffic, the lawyers were able to land the plane successfully.  It was rocky, but they made it to the runway unscathed.</w:t>
      </w:r>
    </w:p>
    <w:p w14:paraId="439B837B" w14:textId="13898C10" w:rsidR="006705F6" w:rsidRDefault="006705F6" w:rsidP="00D871D1">
      <w:pPr>
        <w:spacing w:line="480" w:lineRule="auto"/>
        <w:rPr>
          <w:rFonts w:cs="Arial"/>
          <w:color w:val="202122"/>
          <w:shd w:val="clear" w:color="auto" w:fill="FFFFFF"/>
        </w:rPr>
      </w:pPr>
      <w:r>
        <w:rPr>
          <w:rFonts w:cs="Arial"/>
          <w:color w:val="202122"/>
          <w:shd w:val="clear" w:color="auto" w:fill="FFFFFF"/>
        </w:rPr>
        <w:lastRenderedPageBreak/>
        <w:t>You see</w:t>
      </w:r>
      <w:r w:rsidR="00F66250">
        <w:rPr>
          <w:rFonts w:cs="Arial"/>
          <w:color w:val="202122"/>
          <w:shd w:val="clear" w:color="auto" w:fill="FFFFFF"/>
        </w:rPr>
        <w:t xml:space="preserve"> friends</w:t>
      </w:r>
      <w:r>
        <w:rPr>
          <w:rFonts w:cs="Arial"/>
          <w:color w:val="202122"/>
          <w:shd w:val="clear" w:color="auto" w:fill="FFFFFF"/>
        </w:rPr>
        <w:t xml:space="preserve">, God wants to be our air traffic controller.  Our creator and redeemer </w:t>
      </w:r>
      <w:proofErr w:type="gramStart"/>
      <w:r>
        <w:rPr>
          <w:rFonts w:cs="Arial"/>
          <w:color w:val="202122"/>
          <w:shd w:val="clear" w:color="auto" w:fill="FFFFFF"/>
        </w:rPr>
        <w:t>wants</w:t>
      </w:r>
      <w:proofErr w:type="gramEnd"/>
      <w:r>
        <w:rPr>
          <w:rFonts w:cs="Arial"/>
          <w:color w:val="202122"/>
          <w:shd w:val="clear" w:color="auto" w:fill="FFFFFF"/>
        </w:rPr>
        <w:t xml:space="preserve"> to give us the knowledge</w:t>
      </w:r>
      <w:r w:rsidR="00F66250">
        <w:rPr>
          <w:rFonts w:cs="Arial"/>
          <w:color w:val="202122"/>
          <w:shd w:val="clear" w:color="auto" w:fill="FFFFFF"/>
        </w:rPr>
        <w:t xml:space="preserve"> and wisdom</w:t>
      </w:r>
      <w:r>
        <w:rPr>
          <w:rFonts w:cs="Arial"/>
          <w:color w:val="202122"/>
          <w:shd w:val="clear" w:color="auto" w:fill="FFFFFF"/>
        </w:rPr>
        <w:t xml:space="preserve"> to navigate this life and prepare for life eternal.  God wants us to land successfully.  But we need to listen to God’s voice to do it.  Not the voices in our heads, not the voices on TV or for heaven’s sake not the voices on social media.  Just God’s voice, </w:t>
      </w:r>
      <w:r w:rsidR="00F66250">
        <w:rPr>
          <w:rFonts w:cs="Arial"/>
          <w:color w:val="202122"/>
          <w:shd w:val="clear" w:color="auto" w:fill="FFFFFF"/>
        </w:rPr>
        <w:t xml:space="preserve">that </w:t>
      </w:r>
      <w:r>
        <w:rPr>
          <w:rFonts w:cs="Arial"/>
          <w:color w:val="202122"/>
          <w:shd w:val="clear" w:color="auto" w:fill="FFFFFF"/>
        </w:rPr>
        <w:t xml:space="preserve"> we </w:t>
      </w:r>
      <w:r w:rsidR="00F66250">
        <w:rPr>
          <w:rFonts w:cs="Arial"/>
          <w:color w:val="202122"/>
          <w:shd w:val="clear" w:color="auto" w:fill="FFFFFF"/>
        </w:rPr>
        <w:t>can</w:t>
      </w:r>
      <w:r>
        <w:rPr>
          <w:rFonts w:cs="Arial"/>
          <w:color w:val="202122"/>
          <w:shd w:val="clear" w:color="auto" w:fill="FFFFFF"/>
        </w:rPr>
        <w:t xml:space="preserve"> hear through holy scripture</w:t>
      </w:r>
      <w:r w:rsidR="00F66250">
        <w:rPr>
          <w:rFonts w:cs="Arial"/>
          <w:color w:val="202122"/>
          <w:shd w:val="clear" w:color="auto" w:fill="FFFFFF"/>
        </w:rPr>
        <w:t>,</w:t>
      </w:r>
      <w:r>
        <w:rPr>
          <w:rFonts w:cs="Arial"/>
          <w:color w:val="202122"/>
          <w:shd w:val="clear" w:color="auto" w:fill="FFFFFF"/>
        </w:rPr>
        <w:t xml:space="preserve"> through prayer</w:t>
      </w:r>
      <w:r w:rsidR="00F66250">
        <w:rPr>
          <w:rFonts w:cs="Arial"/>
          <w:color w:val="202122"/>
          <w:shd w:val="clear" w:color="auto" w:fill="FFFFFF"/>
        </w:rPr>
        <w:t>, and through God speaking to us  through Pastor Yohan and other modern-day disciples.</w:t>
      </w:r>
    </w:p>
    <w:p w14:paraId="3F384EC5" w14:textId="0453CAAF" w:rsidR="00D60060" w:rsidRDefault="00D60060" w:rsidP="00D871D1">
      <w:pPr>
        <w:spacing w:line="480" w:lineRule="auto"/>
        <w:rPr>
          <w:rFonts w:cs="Arial"/>
          <w:color w:val="202122"/>
          <w:shd w:val="clear" w:color="auto" w:fill="FFFFFF"/>
        </w:rPr>
      </w:pPr>
      <w:r>
        <w:rPr>
          <w:rFonts w:cs="Arial"/>
          <w:color w:val="202122"/>
          <w:shd w:val="clear" w:color="auto" w:fill="FFFFFF"/>
        </w:rPr>
        <w:t>I’ll close on this Education Sunday with these quotes:</w:t>
      </w:r>
    </w:p>
    <w:p w14:paraId="659136FF" w14:textId="77777777" w:rsidR="00FB6BB6" w:rsidRPr="00FB6BB6" w:rsidRDefault="00FB6BB6" w:rsidP="00FB6BB6">
      <w:pPr>
        <w:spacing w:after="0" w:line="480" w:lineRule="auto"/>
        <w:rPr>
          <w:rFonts w:eastAsia="Times New Roman" w:cs="Times New Roman"/>
          <w:kern w:val="0"/>
          <w14:ligatures w14:val="none"/>
        </w:rPr>
      </w:pPr>
      <w:r w:rsidRPr="00FB6BB6">
        <w:rPr>
          <w:rFonts w:ascii="Times New Roman" w:eastAsia="Times New Roman" w:hAnsi="Symbol" w:cs="Times New Roman"/>
          <w:kern w:val="0"/>
          <w14:ligatures w14:val="none"/>
        </w:rPr>
        <w:t></w:t>
      </w:r>
      <w:r w:rsidRPr="00FB6BB6">
        <w:rPr>
          <w:rFonts w:ascii="Times New Roman" w:eastAsia="Times New Roman" w:hAnsi="Times New Roman" w:cs="Times New Roman"/>
          <w:kern w:val="0"/>
          <w14:ligatures w14:val="none"/>
        </w:rPr>
        <w:t xml:space="preserve">  </w:t>
      </w:r>
      <w:r w:rsidRPr="00FB6BB6">
        <w:rPr>
          <w:rFonts w:eastAsia="Times New Roman" w:cs="Times New Roman"/>
          <w:b/>
          <w:bCs/>
          <w:kern w:val="0"/>
          <w14:ligatures w14:val="none"/>
        </w:rPr>
        <w:t>Mahatma Gandhi:</w:t>
      </w:r>
      <w:r w:rsidRPr="00FB6BB6">
        <w:rPr>
          <w:rFonts w:eastAsia="Times New Roman" w:cs="Times New Roman"/>
          <w:kern w:val="0"/>
          <w14:ligatures w14:val="none"/>
        </w:rPr>
        <w:t xml:space="preserve"> "Live as if you were to die tomorrow. Learn as if you were to live forever."</w:t>
      </w:r>
    </w:p>
    <w:p w14:paraId="0EF7B047" w14:textId="77777777" w:rsidR="00FB6BB6" w:rsidRPr="00FB6BB6" w:rsidRDefault="00FB6BB6" w:rsidP="00FB6BB6">
      <w:pPr>
        <w:spacing w:after="0" w:line="480" w:lineRule="auto"/>
        <w:rPr>
          <w:rFonts w:eastAsia="Times New Roman" w:cs="Times New Roman"/>
          <w:kern w:val="0"/>
          <w14:ligatures w14:val="none"/>
        </w:rPr>
      </w:pPr>
      <w:r w:rsidRPr="00FB6BB6">
        <w:rPr>
          <w:rFonts w:eastAsia="Times New Roman" w:cs="Times New Roman"/>
          <w:kern w:val="0"/>
          <w14:ligatures w14:val="none"/>
        </w:rPr>
        <w:t xml:space="preserve">  </w:t>
      </w:r>
      <w:r w:rsidRPr="00FB6BB6">
        <w:rPr>
          <w:rFonts w:eastAsia="Times New Roman" w:cs="Times New Roman"/>
          <w:b/>
          <w:bCs/>
          <w:kern w:val="0"/>
          <w14:ligatures w14:val="none"/>
        </w:rPr>
        <w:t>Henry Ford:</w:t>
      </w:r>
      <w:r w:rsidRPr="00FB6BB6">
        <w:rPr>
          <w:rFonts w:eastAsia="Times New Roman" w:cs="Times New Roman"/>
          <w:kern w:val="0"/>
          <w14:ligatures w14:val="none"/>
        </w:rPr>
        <w:t xml:space="preserve"> "Anyone who stops learning is old, whether at twenty or eighty. Anyone who keeps learning stays young."</w:t>
      </w:r>
    </w:p>
    <w:p w14:paraId="38240DB2" w14:textId="4F324CE3" w:rsidR="00D60060" w:rsidRDefault="00FB6BB6" w:rsidP="00FB6BB6">
      <w:pPr>
        <w:spacing w:line="480" w:lineRule="auto"/>
        <w:rPr>
          <w:rFonts w:eastAsia="Times New Roman" w:cs="Times New Roman"/>
          <w:kern w:val="0"/>
          <w14:ligatures w14:val="none"/>
        </w:rPr>
      </w:pPr>
      <w:r w:rsidRPr="00FB6BB6">
        <w:rPr>
          <w:rFonts w:eastAsia="Times New Roman" w:cs="Times New Roman"/>
          <w:kern w:val="0"/>
          <w14:ligatures w14:val="none"/>
        </w:rPr>
        <w:t xml:space="preserve">  </w:t>
      </w:r>
      <w:r w:rsidRPr="00FB6BB6">
        <w:rPr>
          <w:rFonts w:eastAsia="Times New Roman" w:cs="Times New Roman"/>
          <w:b/>
          <w:bCs/>
          <w:kern w:val="0"/>
          <w14:ligatures w14:val="none"/>
        </w:rPr>
        <w:t>John Dewey:</w:t>
      </w:r>
      <w:r w:rsidRPr="00FB6BB6">
        <w:rPr>
          <w:rFonts w:eastAsia="Times New Roman" w:cs="Times New Roman"/>
          <w:kern w:val="0"/>
          <w14:ligatures w14:val="none"/>
        </w:rPr>
        <w:t xml:space="preserve"> "Education is not preparation for life; education is life itself."</w:t>
      </w:r>
    </w:p>
    <w:p w14:paraId="38BD5D92" w14:textId="609E0900" w:rsidR="00FB6BB6" w:rsidRDefault="00FB6BB6" w:rsidP="00FB6BB6">
      <w:pPr>
        <w:spacing w:line="480" w:lineRule="auto"/>
        <w:rPr>
          <w:rFonts w:eastAsia="Times New Roman" w:cs="Times New Roman"/>
          <w:kern w:val="0"/>
          <w14:ligatures w14:val="none"/>
        </w:rPr>
      </w:pPr>
      <w:r>
        <w:rPr>
          <w:rFonts w:eastAsia="Times New Roman" w:cs="Times New Roman"/>
          <w:kern w:val="0"/>
          <w14:ligatures w14:val="none"/>
        </w:rPr>
        <w:t>May God bless us with continued learning and understanding of our creator’s holy word throughout our lives.</w:t>
      </w:r>
    </w:p>
    <w:p w14:paraId="525D5A47" w14:textId="36537CF8" w:rsidR="00FB6BB6" w:rsidRDefault="00FB6BB6" w:rsidP="00FB6BB6">
      <w:pPr>
        <w:spacing w:line="480" w:lineRule="auto"/>
        <w:rPr>
          <w:rFonts w:eastAsia="Times New Roman" w:cs="Times New Roman"/>
          <w:kern w:val="0"/>
          <w14:ligatures w14:val="none"/>
        </w:rPr>
      </w:pPr>
      <w:r>
        <w:rPr>
          <w:rFonts w:eastAsia="Times New Roman" w:cs="Times New Roman"/>
          <w:kern w:val="0"/>
          <w14:ligatures w14:val="none"/>
        </w:rPr>
        <w:t>Amen.</w:t>
      </w:r>
    </w:p>
    <w:p w14:paraId="5607401F" w14:textId="77777777" w:rsidR="00D871D1" w:rsidRPr="00D871D1" w:rsidRDefault="00D871D1" w:rsidP="00D871D1">
      <w:pPr>
        <w:spacing w:line="480" w:lineRule="auto"/>
      </w:pPr>
    </w:p>
    <w:sectPr w:rsidR="00D871D1" w:rsidRPr="00D871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C12"/>
    <w:multiLevelType w:val="multilevel"/>
    <w:tmpl w:val="765C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B42B5"/>
    <w:multiLevelType w:val="multilevel"/>
    <w:tmpl w:val="94D4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E3611D"/>
    <w:multiLevelType w:val="multilevel"/>
    <w:tmpl w:val="E6B0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A6952B0"/>
    <w:multiLevelType w:val="multilevel"/>
    <w:tmpl w:val="C93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7442FF"/>
    <w:multiLevelType w:val="multilevel"/>
    <w:tmpl w:val="C35A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8404270">
    <w:abstractNumId w:val="4"/>
  </w:num>
  <w:num w:numId="2" w16cid:durableId="1484470186">
    <w:abstractNumId w:val="2"/>
  </w:num>
  <w:num w:numId="3" w16cid:durableId="236745372">
    <w:abstractNumId w:val="0"/>
  </w:num>
  <w:num w:numId="4" w16cid:durableId="1814171836">
    <w:abstractNumId w:val="1"/>
  </w:num>
  <w:num w:numId="5" w16cid:durableId="13839479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1D1"/>
    <w:rsid w:val="00093F4E"/>
    <w:rsid w:val="00126935"/>
    <w:rsid w:val="002A43A8"/>
    <w:rsid w:val="00317534"/>
    <w:rsid w:val="004216A8"/>
    <w:rsid w:val="004C12F2"/>
    <w:rsid w:val="004D2FE3"/>
    <w:rsid w:val="00510673"/>
    <w:rsid w:val="005D245D"/>
    <w:rsid w:val="006705F6"/>
    <w:rsid w:val="006729D6"/>
    <w:rsid w:val="00724F8E"/>
    <w:rsid w:val="007D542E"/>
    <w:rsid w:val="007E7B69"/>
    <w:rsid w:val="0090125E"/>
    <w:rsid w:val="00902BEA"/>
    <w:rsid w:val="00903BE8"/>
    <w:rsid w:val="00927D9D"/>
    <w:rsid w:val="009D5CF3"/>
    <w:rsid w:val="00A971DF"/>
    <w:rsid w:val="00BC74CB"/>
    <w:rsid w:val="00BE3245"/>
    <w:rsid w:val="00D316BF"/>
    <w:rsid w:val="00D60060"/>
    <w:rsid w:val="00D871D1"/>
    <w:rsid w:val="00E042D6"/>
    <w:rsid w:val="00E07E8A"/>
    <w:rsid w:val="00E30870"/>
    <w:rsid w:val="00E46A24"/>
    <w:rsid w:val="00EC1C85"/>
    <w:rsid w:val="00EC3A92"/>
    <w:rsid w:val="00F66250"/>
    <w:rsid w:val="00FA6BB7"/>
    <w:rsid w:val="00FB6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524D71"/>
  <w15:chartTrackingRefBased/>
  <w15:docId w15:val="{02624E3F-AB20-4942-9A4C-A80C626D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7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7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71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71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71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71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71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71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71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71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71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71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71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71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71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71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71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71D1"/>
    <w:rPr>
      <w:rFonts w:eastAsiaTheme="majorEastAsia" w:cstheme="majorBidi"/>
      <w:color w:val="272727" w:themeColor="text1" w:themeTint="D8"/>
    </w:rPr>
  </w:style>
  <w:style w:type="paragraph" w:styleId="Title">
    <w:name w:val="Title"/>
    <w:basedOn w:val="Normal"/>
    <w:next w:val="Normal"/>
    <w:link w:val="TitleChar"/>
    <w:uiPriority w:val="10"/>
    <w:qFormat/>
    <w:rsid w:val="00D871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71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71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71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71D1"/>
    <w:pPr>
      <w:spacing w:before="160"/>
      <w:jc w:val="center"/>
    </w:pPr>
    <w:rPr>
      <w:i/>
      <w:iCs/>
      <w:color w:val="404040" w:themeColor="text1" w:themeTint="BF"/>
    </w:rPr>
  </w:style>
  <w:style w:type="character" w:customStyle="1" w:styleId="QuoteChar">
    <w:name w:val="Quote Char"/>
    <w:basedOn w:val="DefaultParagraphFont"/>
    <w:link w:val="Quote"/>
    <w:uiPriority w:val="29"/>
    <w:rsid w:val="00D871D1"/>
    <w:rPr>
      <w:i/>
      <w:iCs/>
      <w:color w:val="404040" w:themeColor="text1" w:themeTint="BF"/>
    </w:rPr>
  </w:style>
  <w:style w:type="paragraph" w:styleId="ListParagraph">
    <w:name w:val="List Paragraph"/>
    <w:basedOn w:val="Normal"/>
    <w:uiPriority w:val="34"/>
    <w:qFormat/>
    <w:rsid w:val="00D871D1"/>
    <w:pPr>
      <w:ind w:left="720"/>
      <w:contextualSpacing/>
    </w:pPr>
  </w:style>
  <w:style w:type="character" w:styleId="IntenseEmphasis">
    <w:name w:val="Intense Emphasis"/>
    <w:basedOn w:val="DefaultParagraphFont"/>
    <w:uiPriority w:val="21"/>
    <w:qFormat/>
    <w:rsid w:val="00D871D1"/>
    <w:rPr>
      <w:i/>
      <w:iCs/>
      <w:color w:val="0F4761" w:themeColor="accent1" w:themeShade="BF"/>
    </w:rPr>
  </w:style>
  <w:style w:type="paragraph" w:styleId="IntenseQuote">
    <w:name w:val="Intense Quote"/>
    <w:basedOn w:val="Normal"/>
    <w:next w:val="Normal"/>
    <w:link w:val="IntenseQuoteChar"/>
    <w:uiPriority w:val="30"/>
    <w:qFormat/>
    <w:rsid w:val="00D87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71D1"/>
    <w:rPr>
      <w:i/>
      <w:iCs/>
      <w:color w:val="0F4761" w:themeColor="accent1" w:themeShade="BF"/>
    </w:rPr>
  </w:style>
  <w:style w:type="character" w:styleId="IntenseReference">
    <w:name w:val="Intense Reference"/>
    <w:basedOn w:val="DefaultParagraphFont"/>
    <w:uiPriority w:val="32"/>
    <w:qFormat/>
    <w:rsid w:val="00D871D1"/>
    <w:rPr>
      <w:b/>
      <w:bCs/>
      <w:smallCaps/>
      <w:color w:val="0F4761" w:themeColor="accent1" w:themeShade="BF"/>
      <w:spacing w:val="5"/>
    </w:rPr>
  </w:style>
  <w:style w:type="paragraph" w:customStyle="1" w:styleId="z1qcye">
    <w:name w:val="z1qcye"/>
    <w:basedOn w:val="Normal"/>
    <w:rsid w:val="00BE324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t286pc">
    <w:name w:val="t286pc"/>
    <w:basedOn w:val="DefaultParagraphFont"/>
    <w:rsid w:val="00BE3245"/>
  </w:style>
  <w:style w:type="character" w:styleId="Strong">
    <w:name w:val="Strong"/>
    <w:basedOn w:val="DefaultParagraphFont"/>
    <w:uiPriority w:val="22"/>
    <w:qFormat/>
    <w:rsid w:val="00BE3245"/>
    <w:rPr>
      <w:b/>
      <w:bCs/>
    </w:rPr>
  </w:style>
  <w:style w:type="character" w:styleId="Hyperlink">
    <w:name w:val="Hyperlink"/>
    <w:basedOn w:val="DefaultParagraphFont"/>
    <w:uiPriority w:val="99"/>
    <w:semiHidden/>
    <w:unhideWhenUsed/>
    <w:rsid w:val="00BE3245"/>
    <w:rPr>
      <w:color w:val="0000FF"/>
      <w:u w:val="single"/>
    </w:rPr>
  </w:style>
  <w:style w:type="character" w:styleId="Emphasis">
    <w:name w:val="Emphasis"/>
    <w:basedOn w:val="DefaultParagraphFont"/>
    <w:uiPriority w:val="20"/>
    <w:qFormat/>
    <w:rsid w:val="00D316BF"/>
    <w:rPr>
      <w:i/>
      <w:iCs/>
    </w:rPr>
  </w:style>
  <w:style w:type="character" w:customStyle="1" w:styleId="cite-bracket">
    <w:name w:val="cite-bracket"/>
    <w:basedOn w:val="DefaultParagraphFont"/>
    <w:rsid w:val="005D2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eches.byuh.edu/devotional/luke-15-the-parables-of-loss-and-redemption" TargetMode="External"/><Relationship Id="rId13" Type="http://schemas.openxmlformats.org/officeDocument/2006/relationships/hyperlink" Target="https://centeredonchrist.substack.com/p/4-signs-youre-the-older-brother-in" TargetMode="External"/><Relationship Id="rId18" Type="http://schemas.openxmlformats.org/officeDocument/2006/relationships/hyperlink" Target="https://www.quora.com/Bible-Study-What-does-the-parable-of-the-prodigal-son-teach-u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v=09hp20WgSPU" TargetMode="External"/><Relationship Id="rId12" Type="http://schemas.openxmlformats.org/officeDocument/2006/relationships/hyperlink" Target="https://www.youtube.com/watch?v=TJxdcnbx2N0&amp;t=39" TargetMode="External"/><Relationship Id="rId17" Type="http://schemas.openxmlformats.org/officeDocument/2006/relationships/hyperlink" Target="https://www.youtube.com/watch?v=ZIlWvLOn4pA&amp;t=23" TargetMode="External"/><Relationship Id="rId2" Type="http://schemas.openxmlformats.org/officeDocument/2006/relationships/styles" Target="styles.xml"/><Relationship Id="rId16" Type="http://schemas.openxmlformats.org/officeDocument/2006/relationships/hyperlink" Target="https://catholicstand.com/lessons-mercy-prodigal-sons-older-broth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reddit.com/r/latterdaysaints/comments/1aznurh/what_lessons_do_you_learn_from_the_parable_of_the/" TargetMode="External"/><Relationship Id="rId11" Type="http://schemas.openxmlformats.org/officeDocument/2006/relationships/hyperlink" Target="https://www.quora.com/Bible-Study-What-does-the-parable-of-the-prodigal-son-teach-us" TargetMode="External"/><Relationship Id="rId5" Type="http://schemas.openxmlformats.org/officeDocument/2006/relationships/hyperlink" Target="https://www.pursuegod.org/three-lessons-from-the-prodigal-son/" TargetMode="External"/><Relationship Id="rId15" Type="http://schemas.openxmlformats.org/officeDocument/2006/relationships/hyperlink" Target="https://www.quora.com/Bible-Study-What-does-the-parable-of-the-prodigal-son-teach-us" TargetMode="External"/><Relationship Id="rId10" Type="http://schemas.openxmlformats.org/officeDocument/2006/relationships/hyperlink" Target="https://redeemer.ch/sermons/the-parable-of-the-prodigal-son-on-repentance/" TargetMode="External"/><Relationship Id="rId19" Type="http://schemas.openxmlformats.org/officeDocument/2006/relationships/hyperlink" Target="https://en.wikipedia.org/wiki/Wesleyan_Quadrilateral" TargetMode="External"/><Relationship Id="rId4" Type="http://schemas.openxmlformats.org/officeDocument/2006/relationships/webSettings" Target="webSettings.xml"/><Relationship Id="rId9" Type="http://schemas.openxmlformats.org/officeDocument/2006/relationships/hyperlink" Target="https://www.youtube.com/watch?v=TJxdcnbx2N0&amp;t=39" TargetMode="External"/><Relationship Id="rId14" Type="http://schemas.openxmlformats.org/officeDocument/2006/relationships/hyperlink" Target="https://www.christchurchmemphis.org/stories/exploring-the-parable-of-the-prodigal-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5926</Words>
  <Characters>5927</Characters>
  <Application>Microsoft Office Word</Application>
  <DocSecurity>0</DocSecurity>
  <Lines>5927</Lines>
  <Paragraphs>5926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Webb</dc:creator>
  <cp:keywords/>
  <dc:description/>
  <cp:lastModifiedBy>Tim Webb</cp:lastModifiedBy>
  <cp:revision>2</cp:revision>
  <cp:lastPrinted>2026-06-08T16:47:00Z</cp:lastPrinted>
  <dcterms:created xsi:type="dcterms:W3CDTF">2026-06-08T16:49:00Z</dcterms:created>
  <dcterms:modified xsi:type="dcterms:W3CDTF">2026-06-08T16:49:00Z</dcterms:modified>
</cp:coreProperties>
</file>